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805D66">
        <w:rPr>
          <w:rFonts w:ascii="Arial" w:hAnsi="Arial" w:cs="Arial"/>
          <w:b/>
          <w:bCs/>
          <w:color w:val="000000"/>
          <w:sz w:val="26"/>
          <w:szCs w:val="26"/>
        </w:rPr>
        <w:t>Descriptives</w:t>
      </w:r>
    </w:p>
    <w:tbl>
      <w:tblPr>
        <w:tblW w:w="85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8"/>
        <w:gridCol w:w="1142"/>
        <w:gridCol w:w="1193"/>
        <w:gridCol w:w="1227"/>
        <w:gridCol w:w="1142"/>
        <w:gridCol w:w="1603"/>
      </w:tblGrid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Descriptive Statistics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19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Minimum</w:t>
            </w:r>
          </w:p>
        </w:tc>
        <w:tc>
          <w:tcPr>
            <w:tcW w:w="122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Maximum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60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Transfer Pricing</w:t>
            </w:r>
          </w:p>
        </w:tc>
        <w:tc>
          <w:tcPr>
            <w:tcW w:w="1142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19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227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.9857</w:t>
            </w:r>
          </w:p>
        </w:tc>
        <w:tc>
          <w:tcPr>
            <w:tcW w:w="160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.11952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Ukuran Perusahaan</w:t>
            </w:r>
          </w:p>
        </w:tc>
        <w:tc>
          <w:tcPr>
            <w:tcW w:w="114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12.15</w:t>
            </w:r>
          </w:p>
        </w:tc>
        <w:tc>
          <w:tcPr>
            <w:tcW w:w="122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14.23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13.1873</w:t>
            </w:r>
          </w:p>
        </w:tc>
        <w:tc>
          <w:tcPr>
            <w:tcW w:w="160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.45684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Debt to Asset Ratio</w:t>
            </w:r>
          </w:p>
        </w:tc>
        <w:tc>
          <w:tcPr>
            <w:tcW w:w="114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8.80</w:t>
            </w:r>
          </w:p>
        </w:tc>
        <w:tc>
          <w:tcPr>
            <w:tcW w:w="122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74.88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44.4580</w:t>
            </w:r>
          </w:p>
        </w:tc>
        <w:tc>
          <w:tcPr>
            <w:tcW w:w="160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14.56226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Effective Tax Rate</w:t>
            </w:r>
          </w:p>
        </w:tc>
        <w:tc>
          <w:tcPr>
            <w:tcW w:w="114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.01</w:t>
            </w:r>
          </w:p>
        </w:tc>
        <w:tc>
          <w:tcPr>
            <w:tcW w:w="122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.78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.2276</w:t>
            </w:r>
          </w:p>
        </w:tc>
        <w:tc>
          <w:tcPr>
            <w:tcW w:w="160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.13661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Valid N (listwise)</w:t>
            </w:r>
          </w:p>
        </w:tc>
        <w:tc>
          <w:tcPr>
            <w:tcW w:w="1142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19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805D66" w:rsidRDefault="00805D66">
      <w:pPr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br w:type="page"/>
      </w:r>
    </w:p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805D66">
        <w:rPr>
          <w:rFonts w:ascii="Arial" w:hAnsi="Arial" w:cs="Arial"/>
          <w:b/>
          <w:bCs/>
          <w:color w:val="000000"/>
          <w:sz w:val="26"/>
          <w:szCs w:val="26"/>
        </w:rPr>
        <w:lastRenderedPageBreak/>
        <w:t>NPar Tests</w:t>
      </w:r>
    </w:p>
    <w:tbl>
      <w:tblPr>
        <w:tblW w:w="908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3"/>
        <w:gridCol w:w="1142"/>
        <w:gridCol w:w="1210"/>
        <w:gridCol w:w="1603"/>
        <w:gridCol w:w="1193"/>
        <w:gridCol w:w="1227"/>
      </w:tblGrid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Descriptive Statistics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1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21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60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19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Minimum</w:t>
            </w:r>
          </w:p>
        </w:tc>
        <w:tc>
          <w:tcPr>
            <w:tcW w:w="1227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Maximum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1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Unstandardized Residual</w:t>
            </w:r>
          </w:p>
        </w:tc>
        <w:tc>
          <w:tcPr>
            <w:tcW w:w="114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21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.0000000</w:t>
            </w:r>
          </w:p>
        </w:tc>
        <w:tc>
          <w:tcPr>
            <w:tcW w:w="160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.13372508</w:t>
            </w:r>
          </w:p>
        </w:tc>
        <w:tc>
          <w:tcPr>
            <w:tcW w:w="119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-.24975</w:t>
            </w:r>
          </w:p>
        </w:tc>
        <w:tc>
          <w:tcPr>
            <w:tcW w:w="1227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.53346</w:t>
            </w:r>
          </w:p>
        </w:tc>
      </w:tr>
    </w:tbl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9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1"/>
        <w:gridCol w:w="1603"/>
        <w:gridCol w:w="1637"/>
      </w:tblGrid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9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One-Sample Kolmogorov-Smirnov Test</w:t>
            </w: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Unstandardized Residual</w:t>
            </w: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3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63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11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Normal Parameters</w:t>
            </w:r>
            <w:r w:rsidRPr="00805D6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a,b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.0000000</w:t>
            </w: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11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.13372508</w:t>
            </w: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11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Most Extreme Differences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Absolute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.165</w:t>
            </w: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11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.165</w:t>
            </w: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11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-.099</w:t>
            </w: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3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Test Statistic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.165</w:t>
            </w: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3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Asymp. Sig. (2-tailed)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  <w:r w:rsidRPr="00805D6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c</w:t>
            </w: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9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a. Test distribution is Normal.</w:t>
            </w: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9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b. Calculated from data.</w:t>
            </w: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9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c. Lilliefors Significance Correction.</w:t>
            </w:r>
          </w:p>
        </w:tc>
      </w:tr>
    </w:tbl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805D66" w:rsidRDefault="00805D66">
      <w:pPr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br w:type="page"/>
      </w:r>
    </w:p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805D66">
        <w:rPr>
          <w:rFonts w:ascii="Arial" w:hAnsi="Arial" w:cs="Arial"/>
          <w:b/>
          <w:bCs/>
          <w:color w:val="000000"/>
          <w:sz w:val="26"/>
          <w:szCs w:val="26"/>
        </w:rPr>
        <w:lastRenderedPageBreak/>
        <w:t>Regression</w:t>
      </w:r>
    </w:p>
    <w:tbl>
      <w:tblPr>
        <w:tblW w:w="53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6"/>
        <w:gridCol w:w="1637"/>
        <w:gridCol w:w="1637"/>
        <w:gridCol w:w="1143"/>
      </w:tblGrid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Variables Entered/Removed</w:t>
            </w:r>
            <w:r w:rsidRPr="00805D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63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Variables Entered</w:t>
            </w:r>
          </w:p>
        </w:tc>
        <w:tc>
          <w:tcPr>
            <w:tcW w:w="163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Variables Removed</w:t>
            </w:r>
          </w:p>
        </w:tc>
        <w:tc>
          <w:tcPr>
            <w:tcW w:w="114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Method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Debt to Asset Ratio , Transfer Pricing , Ukuran Perusahaan</w:t>
            </w:r>
            <w:r w:rsidRPr="00805D6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163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4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Enter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a. Dependent Variable: abs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b. All requested variables entered.</w:t>
            </w:r>
          </w:p>
        </w:tc>
      </w:tr>
    </w:tbl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"/>
        <w:gridCol w:w="1143"/>
        <w:gridCol w:w="1211"/>
        <w:gridCol w:w="1637"/>
        <w:gridCol w:w="1637"/>
      </w:tblGrid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Model Summary</w:t>
            </w: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14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</w:p>
        </w:tc>
        <w:tc>
          <w:tcPr>
            <w:tcW w:w="121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R Square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Adjusted R Square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Std. Error of the Estimate</w:t>
            </w: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.276</w:t>
            </w:r>
            <w:r w:rsidRPr="00805D6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21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.076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.034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.09872</w:t>
            </w: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a. Predictors: (Constant), Debt to Asset Ratio , Transfer Pricing , Ukuran Perusahaan</w:t>
            </w:r>
          </w:p>
        </w:tc>
      </w:tr>
    </w:tbl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8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9"/>
        <w:gridCol w:w="1432"/>
        <w:gridCol w:w="1637"/>
        <w:gridCol w:w="1142"/>
        <w:gridCol w:w="1569"/>
        <w:gridCol w:w="1142"/>
        <w:gridCol w:w="1142"/>
      </w:tblGrid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ANOVA</w:t>
            </w:r>
            <w:r w:rsidRPr="00805D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50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63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Sum of Squares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</w:p>
        </w:tc>
        <w:tc>
          <w:tcPr>
            <w:tcW w:w="156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Mean Square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Regression</w:t>
            </w:r>
          </w:p>
        </w:tc>
        <w:tc>
          <w:tcPr>
            <w:tcW w:w="163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.053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6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.018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1.821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.152</w:t>
            </w:r>
            <w:r w:rsidRPr="00805D6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</w:t>
            </w: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Residual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.643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.010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.697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56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a. Dependent Variable: abs</w:t>
            </w: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b. Predictors: (Constant), Debt to Asset Ratio , Transfer Pricing , Ukuran Perusahaan</w:t>
            </w:r>
          </w:p>
        </w:tc>
      </w:tr>
    </w:tbl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0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8"/>
        <w:gridCol w:w="1734"/>
        <w:gridCol w:w="992"/>
        <w:gridCol w:w="992"/>
        <w:gridCol w:w="1276"/>
        <w:gridCol w:w="1142"/>
        <w:gridCol w:w="1142"/>
      </w:tblGrid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805D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984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276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142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142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992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276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142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3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992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.295</w:t>
            </w:r>
          </w:p>
        </w:tc>
        <w:tc>
          <w:tcPr>
            <w:tcW w:w="99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.369</w:t>
            </w:r>
          </w:p>
        </w:tc>
        <w:tc>
          <w:tcPr>
            <w:tcW w:w="12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.800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.427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Transfer Pricing</w:t>
            </w:r>
          </w:p>
        </w:tc>
        <w:tc>
          <w:tcPr>
            <w:tcW w:w="992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.085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.099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.101</w:t>
            </w:r>
          </w:p>
        </w:tc>
        <w:tc>
          <w:tcPr>
            <w:tcW w:w="1142" w:type="dxa"/>
            <w:tcBorders>
              <w:top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.857</w:t>
            </w:r>
          </w:p>
        </w:tc>
        <w:tc>
          <w:tcPr>
            <w:tcW w:w="1142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.395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Ukuran Perusahaan</w:t>
            </w:r>
          </w:p>
        </w:tc>
        <w:tc>
          <w:tcPr>
            <w:tcW w:w="99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-.027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.026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-.122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-1.025</w:t>
            </w:r>
          </w:p>
        </w:tc>
        <w:tc>
          <w:tcPr>
            <w:tcW w:w="114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.309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Debt to Asset Ratio</w:t>
            </w:r>
          </w:p>
        </w:tc>
        <w:tc>
          <w:tcPr>
            <w:tcW w:w="992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  <w:tc>
          <w:tcPr>
            <w:tcW w:w="99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  <w:tc>
          <w:tcPr>
            <w:tcW w:w="12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.208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1.743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.086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a. Dependent Variable: abs</w:t>
            </w:r>
          </w:p>
        </w:tc>
      </w:tr>
    </w:tbl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805D66" w:rsidRDefault="00805D66">
      <w:pPr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br w:type="page"/>
      </w:r>
    </w:p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805D66">
        <w:rPr>
          <w:rFonts w:ascii="Arial" w:hAnsi="Arial" w:cs="Arial"/>
          <w:b/>
          <w:bCs/>
          <w:color w:val="000000"/>
          <w:sz w:val="26"/>
          <w:szCs w:val="26"/>
        </w:rPr>
        <w:lastRenderedPageBreak/>
        <w:t>Regression</w:t>
      </w:r>
    </w:p>
    <w:tbl>
      <w:tblPr>
        <w:tblW w:w="61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7"/>
        <w:gridCol w:w="1142"/>
        <w:gridCol w:w="1603"/>
        <w:gridCol w:w="1142"/>
      </w:tblGrid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1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Descriptive Statistics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60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7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Effective Tax Rate</w:t>
            </w:r>
          </w:p>
        </w:tc>
        <w:tc>
          <w:tcPr>
            <w:tcW w:w="1142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.2276</w:t>
            </w:r>
          </w:p>
        </w:tc>
        <w:tc>
          <w:tcPr>
            <w:tcW w:w="160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.13661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Transfer Pricing</w:t>
            </w:r>
          </w:p>
        </w:tc>
        <w:tc>
          <w:tcPr>
            <w:tcW w:w="114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.9857</w:t>
            </w:r>
          </w:p>
        </w:tc>
        <w:tc>
          <w:tcPr>
            <w:tcW w:w="160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.11952</w:t>
            </w:r>
          </w:p>
        </w:tc>
        <w:tc>
          <w:tcPr>
            <w:tcW w:w="114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7" w:type="dxa"/>
            <w:tcBorders>
              <w:top w:val="nil"/>
              <w:left w:val="single" w:sz="16" w:space="0" w:color="000000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Ukuran Perusahaan</w:t>
            </w:r>
          </w:p>
        </w:tc>
        <w:tc>
          <w:tcPr>
            <w:tcW w:w="1142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13.1873</w:t>
            </w:r>
          </w:p>
        </w:tc>
        <w:tc>
          <w:tcPr>
            <w:tcW w:w="1603" w:type="dxa"/>
            <w:tcBorders>
              <w:top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.45684</w:t>
            </w:r>
          </w:p>
        </w:tc>
        <w:tc>
          <w:tcPr>
            <w:tcW w:w="1142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7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Debt to Asset Ratio</w:t>
            </w:r>
          </w:p>
        </w:tc>
        <w:tc>
          <w:tcPr>
            <w:tcW w:w="1142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44.4580</w:t>
            </w:r>
          </w:p>
        </w:tc>
        <w:tc>
          <w:tcPr>
            <w:tcW w:w="160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14.56226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</w:tr>
    </w:tbl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0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43"/>
        <w:gridCol w:w="1134"/>
        <w:gridCol w:w="992"/>
        <w:gridCol w:w="1637"/>
        <w:gridCol w:w="1637"/>
      </w:tblGrid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86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Effective Tax Rate</w:t>
            </w:r>
          </w:p>
        </w:tc>
        <w:tc>
          <w:tcPr>
            <w:tcW w:w="99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Transfer Pricing</w:t>
            </w:r>
          </w:p>
        </w:tc>
        <w:tc>
          <w:tcPr>
            <w:tcW w:w="163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Ukuran Perusahaan</w:t>
            </w:r>
          </w:p>
        </w:tc>
        <w:tc>
          <w:tcPr>
            <w:tcW w:w="1637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Debt to Asset Ratio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843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Effective Tax Rate</w:t>
            </w:r>
          </w:p>
        </w:tc>
        <w:tc>
          <w:tcPr>
            <w:tcW w:w="113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.033</w:t>
            </w:r>
          </w:p>
        </w:tc>
        <w:tc>
          <w:tcPr>
            <w:tcW w:w="1637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.136</w:t>
            </w:r>
          </w:p>
        </w:tc>
        <w:tc>
          <w:tcPr>
            <w:tcW w:w="1637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.128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Transfer Pricing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.033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-.022</w:t>
            </w:r>
          </w:p>
        </w:tc>
        <w:tc>
          <w:tcPr>
            <w:tcW w:w="163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.008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Ukuran Perusahaan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.136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-.022</w:t>
            </w:r>
          </w:p>
        </w:tc>
        <w:tc>
          <w:tcPr>
            <w:tcW w:w="1637" w:type="dxa"/>
            <w:tcBorders>
              <w:top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637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-.137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Debt to Asset Ratio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.128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.008</w:t>
            </w:r>
          </w:p>
        </w:tc>
        <w:tc>
          <w:tcPr>
            <w:tcW w:w="1637" w:type="dxa"/>
            <w:tcBorders>
              <w:top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-.137</w:t>
            </w:r>
          </w:p>
        </w:tc>
        <w:tc>
          <w:tcPr>
            <w:tcW w:w="1637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Sig. (1-tailed)</w:t>
            </w:r>
          </w:p>
        </w:tc>
        <w:tc>
          <w:tcPr>
            <w:tcW w:w="1843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Effective Tax Rate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.392</w:t>
            </w:r>
          </w:p>
        </w:tc>
        <w:tc>
          <w:tcPr>
            <w:tcW w:w="1637" w:type="dxa"/>
            <w:tcBorders>
              <w:top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.130</w:t>
            </w:r>
          </w:p>
        </w:tc>
        <w:tc>
          <w:tcPr>
            <w:tcW w:w="1637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.145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Transfer Pricing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.392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.427</w:t>
            </w:r>
          </w:p>
        </w:tc>
        <w:tc>
          <w:tcPr>
            <w:tcW w:w="163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.474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Ukuran Perusahaan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.130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.427</w:t>
            </w: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63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.129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Debt to Asset Ratio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.145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.474</w:t>
            </w:r>
          </w:p>
        </w:tc>
        <w:tc>
          <w:tcPr>
            <w:tcW w:w="1637" w:type="dxa"/>
            <w:tcBorders>
              <w:top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.129</w:t>
            </w:r>
          </w:p>
        </w:tc>
        <w:tc>
          <w:tcPr>
            <w:tcW w:w="1637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vMerge w:val="restart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Effective Tax Rate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63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Transfer Pricing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63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Ukuran Perusahaan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63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Debt to Asset Ratio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9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63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637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</w:tr>
    </w:tbl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46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6"/>
        <w:gridCol w:w="2800"/>
        <w:gridCol w:w="1637"/>
        <w:gridCol w:w="1143"/>
      </w:tblGrid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4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Variables Entered/Removed</w:t>
            </w:r>
            <w:r w:rsidRPr="00805D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80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Variables Entered</w:t>
            </w:r>
          </w:p>
        </w:tc>
        <w:tc>
          <w:tcPr>
            <w:tcW w:w="163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Variables Removed</w:t>
            </w:r>
          </w:p>
        </w:tc>
        <w:tc>
          <w:tcPr>
            <w:tcW w:w="114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Method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0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Debt to Asset Ratio , Transfer Pricing , Ukuran Perusahaan</w:t>
            </w:r>
            <w:r w:rsidRPr="00805D6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163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4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Enter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4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a. Dependent Variable: Effective Tax Rate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4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b. All requested variables entered.</w:t>
            </w:r>
          </w:p>
        </w:tc>
      </w:tr>
    </w:tbl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1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"/>
        <w:gridCol w:w="1143"/>
        <w:gridCol w:w="1211"/>
        <w:gridCol w:w="1637"/>
        <w:gridCol w:w="1637"/>
        <w:gridCol w:w="1637"/>
      </w:tblGrid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Model Summary</w:t>
            </w:r>
            <w:r w:rsidRPr="00805D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b</w:t>
            </w: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14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</w:p>
        </w:tc>
        <w:tc>
          <w:tcPr>
            <w:tcW w:w="121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R Square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Adjusted R Square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Std. Error of the Estimate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Durbin-Watson</w:t>
            </w: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.204</w:t>
            </w:r>
            <w:r w:rsidRPr="00805D6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21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.042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-.002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.13673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.818</w:t>
            </w: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a. Predictors: (Constant), Debt to Asset Ratio , Transfer Pricing , Ukuran Perusahaan</w:t>
            </w: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b. Dependent Variable: Effective Tax Rate</w:t>
            </w:r>
          </w:p>
        </w:tc>
      </w:tr>
    </w:tbl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8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9"/>
        <w:gridCol w:w="1432"/>
        <w:gridCol w:w="1637"/>
        <w:gridCol w:w="1142"/>
        <w:gridCol w:w="1569"/>
        <w:gridCol w:w="1142"/>
        <w:gridCol w:w="1142"/>
      </w:tblGrid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ANOVA</w:t>
            </w:r>
            <w:r w:rsidRPr="00805D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50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63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Sum of Squares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</w:p>
        </w:tc>
        <w:tc>
          <w:tcPr>
            <w:tcW w:w="156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Mean Square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Regression</w:t>
            </w:r>
          </w:p>
        </w:tc>
        <w:tc>
          <w:tcPr>
            <w:tcW w:w="163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.054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6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.018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.959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.417</w:t>
            </w:r>
            <w:r w:rsidRPr="00805D6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</w:t>
            </w: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Residual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1.234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.019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1.288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56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a. Dependent Variable: Effective Tax Rate</w:t>
            </w: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b. Predictors: (Constant), Debt to Asset Ratio , Transfer Pricing , Ukuran Perusahaan</w:t>
            </w:r>
          </w:p>
        </w:tc>
      </w:tr>
    </w:tbl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0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8"/>
        <w:gridCol w:w="1876"/>
        <w:gridCol w:w="850"/>
        <w:gridCol w:w="992"/>
        <w:gridCol w:w="1276"/>
        <w:gridCol w:w="709"/>
        <w:gridCol w:w="850"/>
        <w:gridCol w:w="993"/>
        <w:gridCol w:w="708"/>
      </w:tblGrid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Coefficients</w:t>
            </w:r>
            <w:r w:rsidRPr="00805D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842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276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709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850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1701" w:type="dxa"/>
            <w:gridSpan w:val="2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Collinearity Statistics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992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276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709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Tolerance</w:t>
            </w:r>
          </w:p>
        </w:tc>
        <w:tc>
          <w:tcPr>
            <w:tcW w:w="708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VIF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7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85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-.496</w:t>
            </w:r>
          </w:p>
        </w:tc>
        <w:tc>
          <w:tcPr>
            <w:tcW w:w="99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.511</w:t>
            </w:r>
          </w:p>
        </w:tc>
        <w:tc>
          <w:tcPr>
            <w:tcW w:w="12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-.971</w:t>
            </w:r>
          </w:p>
        </w:tc>
        <w:tc>
          <w:tcPr>
            <w:tcW w:w="85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.335</w:t>
            </w:r>
          </w:p>
        </w:tc>
        <w:tc>
          <w:tcPr>
            <w:tcW w:w="99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Transfer Pricing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.041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.138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.036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.296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.768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.999</w:t>
            </w:r>
          </w:p>
        </w:tc>
        <w:tc>
          <w:tcPr>
            <w:tcW w:w="708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1.001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Ukuran Perusahaan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.047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.036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.157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.200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.981</w:t>
            </w:r>
          </w:p>
        </w:tc>
        <w:tc>
          <w:tcPr>
            <w:tcW w:w="708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1.020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Debt to Asset Ratio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  <w:tc>
          <w:tcPr>
            <w:tcW w:w="99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  <w:tc>
          <w:tcPr>
            <w:tcW w:w="12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.149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.224</w:t>
            </w:r>
          </w:p>
        </w:tc>
        <w:tc>
          <w:tcPr>
            <w:tcW w:w="99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.981</w:t>
            </w:r>
          </w:p>
        </w:tc>
        <w:tc>
          <w:tcPr>
            <w:tcW w:w="708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1.019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a. Dependent Variable: Effective Tax Rate</w:t>
            </w:r>
          </w:p>
        </w:tc>
      </w:tr>
    </w:tbl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1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"/>
        <w:gridCol w:w="1100"/>
        <w:gridCol w:w="1134"/>
        <w:gridCol w:w="1134"/>
        <w:gridCol w:w="992"/>
        <w:gridCol w:w="1134"/>
        <w:gridCol w:w="1134"/>
        <w:gridCol w:w="1637"/>
      </w:tblGrid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Collinearity Diagnostics</w:t>
            </w:r>
            <w:r w:rsidRPr="00805D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5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100" w:type="dxa"/>
            <w:vMerge w:val="restart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Dimension</w:t>
            </w:r>
          </w:p>
        </w:tc>
        <w:tc>
          <w:tcPr>
            <w:tcW w:w="1134" w:type="dxa"/>
            <w:vMerge w:val="restart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Eigenvalue</w:t>
            </w:r>
          </w:p>
        </w:tc>
        <w:tc>
          <w:tcPr>
            <w:tcW w:w="1134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Condition Index</w:t>
            </w:r>
          </w:p>
        </w:tc>
        <w:tc>
          <w:tcPr>
            <w:tcW w:w="4897" w:type="dxa"/>
            <w:gridSpan w:val="4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Variance Proportions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5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134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Transfer Pricing</w:t>
            </w:r>
          </w:p>
        </w:tc>
        <w:tc>
          <w:tcPr>
            <w:tcW w:w="1134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Ukuran Perusahaan</w:t>
            </w:r>
          </w:p>
        </w:tc>
        <w:tc>
          <w:tcPr>
            <w:tcW w:w="1637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Debt to Asset Ratio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5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0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3.915</w:t>
            </w:r>
          </w:p>
        </w:tc>
        <w:tc>
          <w:tcPr>
            <w:tcW w:w="113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13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13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637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.01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.075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7.231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.02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637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.95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.010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20.044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.02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.95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.02</w:t>
            </w:r>
          </w:p>
        </w:tc>
        <w:tc>
          <w:tcPr>
            <w:tcW w:w="1637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.01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  <w:tc>
          <w:tcPr>
            <w:tcW w:w="113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84.038</w:t>
            </w:r>
          </w:p>
        </w:tc>
        <w:tc>
          <w:tcPr>
            <w:tcW w:w="99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.98</w:t>
            </w:r>
          </w:p>
        </w:tc>
        <w:tc>
          <w:tcPr>
            <w:tcW w:w="113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.03</w:t>
            </w:r>
          </w:p>
        </w:tc>
        <w:tc>
          <w:tcPr>
            <w:tcW w:w="113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.97</w:t>
            </w:r>
          </w:p>
        </w:tc>
        <w:tc>
          <w:tcPr>
            <w:tcW w:w="1637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.04</w:t>
            </w:r>
          </w:p>
        </w:tc>
      </w:tr>
      <w:tr w:rsidR="00805D66" w:rsidRPr="00805D66" w:rsidT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a. Dependent Variable: Effective Tax Rate</w:t>
            </w:r>
          </w:p>
        </w:tc>
      </w:tr>
    </w:tbl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5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1"/>
        <w:gridCol w:w="1193"/>
        <w:gridCol w:w="1227"/>
        <w:gridCol w:w="1142"/>
        <w:gridCol w:w="1603"/>
        <w:gridCol w:w="1142"/>
      </w:tblGrid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Residuals Statistics</w:t>
            </w:r>
            <w:r w:rsidRPr="00805D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9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Minimum</w:t>
            </w:r>
          </w:p>
        </w:tc>
        <w:tc>
          <w:tcPr>
            <w:tcW w:w="122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Maximum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60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99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Predicted Value</w:t>
            </w:r>
          </w:p>
        </w:tc>
        <w:tc>
          <w:tcPr>
            <w:tcW w:w="11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.1484</w:t>
            </w:r>
          </w:p>
        </w:tc>
        <w:tc>
          <w:tcPr>
            <w:tcW w:w="1227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.2702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.2276</w:t>
            </w:r>
          </w:p>
        </w:tc>
        <w:tc>
          <w:tcPr>
            <w:tcW w:w="160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.02792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9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Residual</w:t>
            </w:r>
          </w:p>
        </w:tc>
        <w:tc>
          <w:tcPr>
            <w:tcW w:w="11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-.24975</w:t>
            </w:r>
          </w:p>
        </w:tc>
        <w:tc>
          <w:tcPr>
            <w:tcW w:w="122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.53346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.00000</w:t>
            </w:r>
          </w:p>
        </w:tc>
        <w:tc>
          <w:tcPr>
            <w:tcW w:w="160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.13373</w:t>
            </w:r>
          </w:p>
        </w:tc>
        <w:tc>
          <w:tcPr>
            <w:tcW w:w="114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99" w:type="dxa"/>
            <w:tcBorders>
              <w:top w:val="nil"/>
              <w:left w:val="single" w:sz="16" w:space="0" w:color="000000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Std. Predicted Value</w:t>
            </w:r>
          </w:p>
        </w:tc>
        <w:tc>
          <w:tcPr>
            <w:tcW w:w="1193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-2.835</w:t>
            </w:r>
          </w:p>
        </w:tc>
        <w:tc>
          <w:tcPr>
            <w:tcW w:w="1227" w:type="dxa"/>
            <w:tcBorders>
              <w:top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1.528</w:t>
            </w:r>
          </w:p>
        </w:tc>
        <w:tc>
          <w:tcPr>
            <w:tcW w:w="1142" w:type="dxa"/>
            <w:tcBorders>
              <w:top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602" w:type="dxa"/>
            <w:tcBorders>
              <w:top w:val="nil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142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99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Std. Residual</w:t>
            </w:r>
          </w:p>
        </w:tc>
        <w:tc>
          <w:tcPr>
            <w:tcW w:w="11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-1.827</w:t>
            </w:r>
          </w:p>
        </w:tc>
        <w:tc>
          <w:tcPr>
            <w:tcW w:w="122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3.902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60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.978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</w:tr>
      <w:tr w:rsidR="00805D66" w:rsidRPr="00805D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05D66" w:rsidRPr="00805D66" w:rsidRDefault="00805D66" w:rsidP="00805D66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D66">
              <w:rPr>
                <w:rFonts w:ascii="Arial" w:hAnsi="Arial" w:cs="Arial"/>
                <w:color w:val="000000"/>
                <w:sz w:val="18"/>
                <w:szCs w:val="18"/>
              </w:rPr>
              <w:t>a. Dependent Variable: Effective Tax Rate</w:t>
            </w:r>
          </w:p>
        </w:tc>
      </w:tr>
    </w:tbl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805D66">
        <w:rPr>
          <w:rFonts w:ascii="Arial" w:hAnsi="Arial" w:cs="Arial"/>
          <w:b/>
          <w:bCs/>
          <w:color w:val="000000"/>
          <w:sz w:val="26"/>
          <w:szCs w:val="26"/>
        </w:rPr>
        <w:t>Charts</w:t>
      </w:r>
    </w:p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</w:rPr>
      </w:pPr>
    </w:p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 wp14:anchorId="22258052" wp14:editId="13B8A01C">
            <wp:extent cx="2736255" cy="2190750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25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w:lastRenderedPageBreak/>
        <w:drawing>
          <wp:inline distT="0" distB="0" distL="0" distR="0" wp14:anchorId="2CE30F3D" wp14:editId="1DCC726D">
            <wp:extent cx="2415043" cy="1933575"/>
            <wp:effectExtent l="0" t="0" r="444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043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 wp14:anchorId="474E7C37" wp14:editId="290021CC">
            <wp:extent cx="2552700" cy="204378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043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D66" w:rsidRPr="00805D66" w:rsidRDefault="00805D66" w:rsidP="0080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64AE" w:rsidRPr="00805D66" w:rsidRDefault="00805D66" w:rsidP="00805D66">
      <w:pPr>
        <w:spacing w:line="240" w:lineRule="auto"/>
      </w:pPr>
    </w:p>
    <w:sectPr w:rsidR="00D764AE" w:rsidRPr="00805D66" w:rsidSect="00805D66">
      <w:pgSz w:w="11907" w:h="16840" w:code="9"/>
      <w:pgMar w:top="2268" w:right="1701" w:bottom="1701" w:left="226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B17"/>
    <w:rsid w:val="000C2C60"/>
    <w:rsid w:val="00292CBE"/>
    <w:rsid w:val="004B3C30"/>
    <w:rsid w:val="00662353"/>
    <w:rsid w:val="00805D66"/>
    <w:rsid w:val="009B0D56"/>
    <w:rsid w:val="00A7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2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23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2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23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2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dcterms:created xsi:type="dcterms:W3CDTF">2025-07-31T06:15:00Z</dcterms:created>
  <dcterms:modified xsi:type="dcterms:W3CDTF">2025-07-31T08:58:00Z</dcterms:modified>
</cp:coreProperties>
</file>